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7441" w14:textId="77777777" w:rsidR="00854247" w:rsidRPr="00854247" w:rsidRDefault="00854247">
      <w:pPr>
        <w:pStyle w:val="NormalWeb"/>
        <w:tabs>
          <w:tab w:val="left" w:pos="2928"/>
        </w:tabs>
        <w:ind w:left="30"/>
        <w:rPr>
          <w:rFonts w:asciiTheme="minorHAnsi" w:hAnsiTheme="minorHAnsi" w:cstheme="minorHAnsi"/>
          <w:sz w:val="20"/>
          <w:szCs w:val="20"/>
        </w:rPr>
      </w:pPr>
      <w:r w:rsidRPr="00854247">
        <w:rPr>
          <w:rFonts w:asciiTheme="minorHAnsi" w:hAnsiTheme="minorHAnsi" w:cstheme="minorHAnsi"/>
          <w:noProof/>
          <w:sz w:val="20"/>
          <w:szCs w:val="20"/>
        </w:rPr>
        <w:drawing>
          <wp:inline distT="0" distB="0" distL="0" distR="0" wp14:anchorId="578DE7D7" wp14:editId="7A040A21">
            <wp:extent cx="687705" cy="343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705" cy="343535"/>
                    </a:xfrm>
                    <a:prstGeom prst="rect">
                      <a:avLst/>
                    </a:prstGeom>
                    <a:noFill/>
                    <a:ln>
                      <a:noFill/>
                    </a:ln>
                  </pic:spPr>
                </pic:pic>
              </a:graphicData>
            </a:graphic>
          </wp:inline>
        </w:drawing>
      </w:r>
      <w:r w:rsidRPr="00854247">
        <w:rPr>
          <w:rFonts w:asciiTheme="minorHAnsi" w:hAnsiTheme="minorHAnsi" w:cstheme="minorHAnsi"/>
          <w:sz w:val="20"/>
          <w:szCs w:val="20"/>
        </w:rPr>
        <w:tab/>
      </w:r>
      <w:r w:rsidRPr="00854247">
        <w:rPr>
          <w:rStyle w:val="Strong"/>
          <w:rFonts w:asciiTheme="minorHAnsi" w:hAnsiTheme="minorHAnsi" w:cstheme="minorHAnsi"/>
          <w:sz w:val="20"/>
          <w:szCs w:val="20"/>
        </w:rPr>
        <w:t>SAP Support</w:t>
      </w:r>
      <w:r w:rsidRPr="00854247">
        <w:rPr>
          <w:rFonts w:asciiTheme="minorHAnsi" w:hAnsiTheme="minorHAnsi" w:cstheme="minorHAnsi"/>
          <w:sz w:val="20"/>
          <w:szCs w:val="20"/>
        </w:rPr>
        <w:br/>
        <w:t>Customer Interaction Center</w:t>
      </w:r>
    </w:p>
    <w:p w14:paraId="38F9C259" w14:textId="77777777" w:rsidR="00854247" w:rsidRPr="00854247" w:rsidRDefault="00854247" w:rsidP="00770164">
      <w:pPr>
        <w:pStyle w:val="NormalWeb"/>
        <w:rPr>
          <w:rFonts w:asciiTheme="minorHAnsi" w:hAnsiTheme="minorHAnsi" w:cstheme="minorHAnsi"/>
          <w:sz w:val="20"/>
          <w:szCs w:val="20"/>
        </w:rPr>
      </w:pPr>
      <w:r w:rsidRPr="00854247">
        <w:rPr>
          <w:rFonts w:asciiTheme="minorHAnsi" w:hAnsiTheme="minorHAnsi" w:cstheme="minorHAnsi"/>
          <w:b/>
          <w:bCs/>
          <w:sz w:val="20"/>
          <w:szCs w:val="20"/>
        </w:rPr>
        <w:br/>
      </w:r>
      <w:r w:rsidRPr="00854247">
        <w:rPr>
          <w:rStyle w:val="Strong"/>
          <w:rFonts w:asciiTheme="minorHAnsi" w:hAnsiTheme="minorHAnsi" w:cstheme="minorHAnsi"/>
          <w:sz w:val="20"/>
          <w:szCs w:val="20"/>
        </w:rPr>
        <w:t>Dear Supplier,</w:t>
      </w:r>
      <w:r w:rsidRPr="00854247">
        <w:rPr>
          <w:rFonts w:asciiTheme="minorHAnsi" w:hAnsiTheme="minorHAnsi" w:cstheme="minorHAnsi"/>
          <w:b/>
          <w:bCs/>
          <w:sz w:val="20"/>
          <w:szCs w:val="20"/>
        </w:rPr>
        <w:br/>
      </w:r>
      <w:r w:rsidRPr="00854247">
        <w:rPr>
          <w:rFonts w:asciiTheme="minorHAnsi" w:hAnsiTheme="minorHAnsi" w:cstheme="minorHAnsi"/>
          <w:b/>
          <w:bCs/>
          <w:sz w:val="20"/>
          <w:szCs w:val="20"/>
        </w:rPr>
        <w:br/>
      </w:r>
      <w:r w:rsidRPr="00854247">
        <w:rPr>
          <w:rFonts w:asciiTheme="minorHAnsi" w:hAnsiTheme="minorHAnsi" w:cstheme="minorHAnsi"/>
          <w:sz w:val="20"/>
          <w:szCs w:val="20"/>
        </w:rPr>
        <w:t>Thank you for contacting SAP Support.</w:t>
      </w:r>
    </w:p>
    <w:p w14:paraId="60A196EA"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sz w:val="20"/>
          <w:szCs w:val="20"/>
        </w:rPr>
        <w:t>There is a specific support process for SAP Ariba suppliers whereby they can request an immediate callback from the expert team to discuss the issue.</w:t>
      </w:r>
    </w:p>
    <w:p w14:paraId="32276CE5" w14:textId="2E7915B5"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t xml:space="preserve">Access this link - </w:t>
      </w:r>
      <w:hyperlink r:id="rId8" w:history="1">
        <w:r w:rsidRPr="00854247">
          <w:rPr>
            <w:rStyle w:val="Hyperlink"/>
            <w:rFonts w:asciiTheme="minorHAnsi" w:hAnsiTheme="minorHAnsi" w:cstheme="minorHAnsi"/>
            <w:sz w:val="20"/>
            <w:szCs w:val="20"/>
          </w:rPr>
          <w:t>https://support.ariba.com/help</w:t>
        </w:r>
      </w:hyperlink>
      <w:r w:rsidRPr="00854247">
        <w:rPr>
          <w:rFonts w:asciiTheme="minorHAnsi" w:hAnsiTheme="minorHAnsi" w:cstheme="minorHAnsi"/>
          <w:sz w:val="20"/>
          <w:szCs w:val="20"/>
        </w:rPr>
        <w:t> </w:t>
      </w:r>
    </w:p>
    <w:p w14:paraId="2D895786" w14:textId="0530EA10"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t>Select the Ariba Network tile</w:t>
      </w:r>
    </w:p>
    <w:p w14:paraId="08EF6A5A"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drawing>
          <wp:inline distT="0" distB="0" distL="0" distR="0" wp14:anchorId="08058AD4" wp14:editId="74B42570">
            <wp:extent cx="6400800" cy="25317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531745"/>
                    </a:xfrm>
                    <a:prstGeom prst="rect">
                      <a:avLst/>
                    </a:prstGeom>
                    <a:noFill/>
                    <a:ln>
                      <a:noFill/>
                    </a:ln>
                  </pic:spPr>
                </pic:pic>
              </a:graphicData>
            </a:graphic>
          </wp:inline>
        </w:drawing>
      </w:r>
    </w:p>
    <w:p w14:paraId="63CFBAC9" w14:textId="69E3ACB5"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t>A screen will populate underneath where you can enter a brief description of your question and select search to get several articles that may help with your question.</w:t>
      </w:r>
    </w:p>
    <w:p w14:paraId="333DA4C9"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lastRenderedPageBreak/>
        <w:drawing>
          <wp:inline distT="0" distB="0" distL="0" distR="0" wp14:anchorId="6DD11FC1" wp14:editId="0ABC12FF">
            <wp:extent cx="6400800" cy="68179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817995"/>
                    </a:xfrm>
                    <a:prstGeom prst="rect">
                      <a:avLst/>
                    </a:prstGeom>
                    <a:noFill/>
                    <a:ln>
                      <a:noFill/>
                    </a:ln>
                  </pic:spPr>
                </pic:pic>
              </a:graphicData>
            </a:graphic>
          </wp:inline>
        </w:drawing>
      </w:r>
    </w:p>
    <w:p w14:paraId="5EE77ED8"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b/>
          <w:bCs/>
          <w:sz w:val="20"/>
          <w:szCs w:val="20"/>
          <w:highlight w:val="yellow"/>
        </w:rPr>
        <w:t>If the articles are not related to your question, you can speak to an SAP Support Agent by clicking Contact Us located in the left-hand corner</w:t>
      </w:r>
    </w:p>
    <w:p w14:paraId="71FA1DC6"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drawing>
          <wp:inline distT="0" distB="0" distL="0" distR="0" wp14:anchorId="6C31790E" wp14:editId="40FE05AC">
            <wp:extent cx="2677160" cy="702310"/>
            <wp:effectExtent l="0" t="0" r="889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7160" cy="702310"/>
                    </a:xfrm>
                    <a:prstGeom prst="rect">
                      <a:avLst/>
                    </a:prstGeom>
                    <a:noFill/>
                    <a:ln>
                      <a:noFill/>
                    </a:ln>
                  </pic:spPr>
                </pic:pic>
              </a:graphicData>
            </a:graphic>
          </wp:inline>
        </w:drawing>
      </w:r>
    </w:p>
    <w:p w14:paraId="2355380E" w14:textId="67AE68D9"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lastRenderedPageBreak/>
        <w:t>Select from one of four options that will appear on the screen.</w:t>
      </w:r>
    </w:p>
    <w:p w14:paraId="17544622"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drawing>
          <wp:inline distT="0" distB="0" distL="0" distR="0" wp14:anchorId="6C2C6D6D" wp14:editId="7F6ED58C">
            <wp:extent cx="6400800" cy="4689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4689475"/>
                    </a:xfrm>
                    <a:prstGeom prst="rect">
                      <a:avLst/>
                    </a:prstGeom>
                    <a:noFill/>
                    <a:ln>
                      <a:noFill/>
                    </a:ln>
                  </pic:spPr>
                </pic:pic>
              </a:graphicData>
            </a:graphic>
          </wp:inline>
        </w:drawing>
      </w:r>
    </w:p>
    <w:p w14:paraId="1713400D"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sz w:val="20"/>
          <w:szCs w:val="20"/>
        </w:rPr>
        <w:t xml:space="preserve">The four options provided may not be related to the question you have. </w:t>
      </w:r>
      <w:r w:rsidRPr="00854247">
        <w:rPr>
          <w:rFonts w:asciiTheme="minorHAnsi" w:hAnsiTheme="minorHAnsi" w:cstheme="minorHAnsi"/>
          <w:sz w:val="20"/>
          <w:szCs w:val="20"/>
          <w:highlight w:val="yellow"/>
        </w:rPr>
        <w:t>If this is the case, select any of the options, and a new screen will appear that you then choose the I am experiencing something else option. Create a Case will be at the bottom right-hand corner of the screen.</w:t>
      </w:r>
    </w:p>
    <w:p w14:paraId="588CE0F4"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lastRenderedPageBreak/>
        <w:drawing>
          <wp:inline distT="0" distB="0" distL="0" distR="0" wp14:anchorId="5A034BE0" wp14:editId="4B82BF7E">
            <wp:extent cx="6400800" cy="4062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062095"/>
                    </a:xfrm>
                    <a:prstGeom prst="rect">
                      <a:avLst/>
                    </a:prstGeom>
                    <a:noFill/>
                    <a:ln>
                      <a:noFill/>
                    </a:ln>
                  </pic:spPr>
                </pic:pic>
              </a:graphicData>
            </a:graphic>
          </wp:inline>
        </w:drawing>
      </w:r>
    </w:p>
    <w:p w14:paraId="2F9ECD41"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drawing>
          <wp:inline distT="0" distB="0" distL="0" distR="0" wp14:anchorId="71F92CEC" wp14:editId="7F3D4601">
            <wp:extent cx="6400800" cy="23539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0" cy="2353945"/>
                    </a:xfrm>
                    <a:prstGeom prst="rect">
                      <a:avLst/>
                    </a:prstGeom>
                    <a:noFill/>
                    <a:ln>
                      <a:noFill/>
                    </a:ln>
                  </pic:spPr>
                </pic:pic>
              </a:graphicData>
            </a:graphic>
          </wp:inline>
        </w:drawing>
      </w:r>
    </w:p>
    <w:p w14:paraId="73DFDFA7" w14:textId="18E34D36"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t>You will need to enter details about your issue and contact information. Please also provide your ANID number. You can find your SAP Ariba Network ID (ANID) number once you are logged into your SAP Ariba account, your account’s ANID number will appear if you click your initials &gt; Settings in the upper-right corner of the application.</w:t>
      </w:r>
    </w:p>
    <w:p w14:paraId="6E93FA82" w14:textId="77777777" w:rsidR="00854247" w:rsidRPr="00854247" w:rsidRDefault="00854247" w:rsidP="00770164">
      <w:pPr>
        <w:pStyle w:val="NormalWeb"/>
        <w:jc w:val="both"/>
        <w:rPr>
          <w:rFonts w:asciiTheme="minorHAnsi" w:hAnsiTheme="minorHAnsi" w:cstheme="minorHAnsi"/>
          <w:noProof/>
          <w:sz w:val="20"/>
          <w:szCs w:val="20"/>
        </w:rPr>
      </w:pPr>
      <w:r w:rsidRPr="00854247">
        <w:rPr>
          <w:rFonts w:asciiTheme="minorHAnsi" w:hAnsiTheme="minorHAnsi" w:cstheme="minorHAnsi"/>
          <w:noProof/>
          <w:sz w:val="20"/>
          <w:szCs w:val="20"/>
        </w:rPr>
        <w:lastRenderedPageBreak/>
        <w:t xml:space="preserve">– </w:t>
      </w:r>
      <w:r w:rsidRPr="00854247">
        <w:rPr>
          <w:rFonts w:asciiTheme="minorHAnsi" w:hAnsiTheme="minorHAnsi" w:cstheme="minorHAnsi"/>
          <w:noProof/>
          <w:sz w:val="20"/>
          <w:szCs w:val="20"/>
        </w:rPr>
        <w:drawing>
          <wp:inline distT="0" distB="0" distL="0" distR="0" wp14:anchorId="6CB38055" wp14:editId="3D4F3357">
            <wp:extent cx="6400800" cy="5139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5139690"/>
                    </a:xfrm>
                    <a:prstGeom prst="rect">
                      <a:avLst/>
                    </a:prstGeom>
                    <a:noFill/>
                    <a:ln>
                      <a:noFill/>
                    </a:ln>
                  </pic:spPr>
                </pic:pic>
              </a:graphicData>
            </a:graphic>
          </wp:inline>
        </w:drawing>
      </w:r>
    </w:p>
    <w:p w14:paraId="3DFE3C58" w14:textId="146E42C7"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t>Once you provide your details you can select One Last Step at the bottom right corner.</w:t>
      </w:r>
    </w:p>
    <w:p w14:paraId="5D5DE431"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noProof/>
          <w:sz w:val="20"/>
          <w:szCs w:val="20"/>
        </w:rPr>
        <w:drawing>
          <wp:inline distT="0" distB="0" distL="0" distR="0" wp14:anchorId="22717131" wp14:editId="75101D72">
            <wp:extent cx="5295900" cy="263525"/>
            <wp:effectExtent l="19050" t="19050" r="19050" b="222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l="57234" t="3456"/>
                    <a:stretch>
                      <a:fillRect/>
                    </a:stretch>
                  </pic:blipFill>
                  <pic:spPr bwMode="auto">
                    <a:xfrm>
                      <a:off x="0" y="0"/>
                      <a:ext cx="5295900" cy="263525"/>
                    </a:xfrm>
                    <a:prstGeom prst="rect">
                      <a:avLst/>
                    </a:prstGeom>
                    <a:noFill/>
                    <a:ln w="9525" cmpd="sng">
                      <a:solidFill>
                        <a:srgbClr val="000000"/>
                      </a:solidFill>
                      <a:miter lim="800000"/>
                      <a:headEnd/>
                      <a:tailEnd/>
                    </a:ln>
                    <a:effectLst/>
                  </pic:spPr>
                </pic:pic>
              </a:graphicData>
            </a:graphic>
          </wp:inline>
        </w:drawing>
      </w:r>
    </w:p>
    <w:p w14:paraId="76081F0A" w14:textId="65F5B41F" w:rsidR="00854247" w:rsidRPr="00854247" w:rsidRDefault="00854247" w:rsidP="00770164">
      <w:pPr>
        <w:pStyle w:val="NormalWeb"/>
        <w:numPr>
          <w:ilvl w:val="0"/>
          <w:numId w:val="1"/>
        </w:numPr>
        <w:jc w:val="both"/>
        <w:rPr>
          <w:rFonts w:asciiTheme="minorHAnsi" w:hAnsiTheme="minorHAnsi" w:cstheme="minorHAnsi"/>
          <w:sz w:val="20"/>
          <w:szCs w:val="20"/>
        </w:rPr>
      </w:pPr>
      <w:r w:rsidRPr="00854247">
        <w:rPr>
          <w:rFonts w:asciiTheme="minorHAnsi" w:hAnsiTheme="minorHAnsi" w:cstheme="minorHAnsi"/>
          <w:sz w:val="20"/>
          <w:szCs w:val="20"/>
        </w:rPr>
        <w:t>Choose how you would like to be contacted by SAP Ariba Support and Submit</w:t>
      </w:r>
    </w:p>
    <w:p w14:paraId="309BAA69"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sz w:val="20"/>
          <w:szCs w:val="20"/>
        </w:rPr>
        <w:t xml:space="preserve">The full explanation of the process can be found here using this blog: </w:t>
      </w:r>
      <w:hyperlink r:id="rId17" w:history="1">
        <w:r w:rsidRPr="00854247">
          <w:rPr>
            <w:rStyle w:val="Hyperlink"/>
            <w:rFonts w:asciiTheme="minorHAnsi" w:hAnsiTheme="minorHAnsi" w:cstheme="minorHAnsi"/>
            <w:sz w:val="20"/>
            <w:szCs w:val="20"/>
          </w:rPr>
          <w:t>https://blogs.sap.com/2021/07/19/ariba-support-weve-got-you-covered/</w:t>
        </w:r>
      </w:hyperlink>
    </w:p>
    <w:p w14:paraId="5EE547A6" w14:textId="77777777" w:rsidR="00854247" w:rsidRPr="00854247" w:rsidRDefault="00854247" w:rsidP="00770164">
      <w:pPr>
        <w:pStyle w:val="NormalWeb"/>
        <w:jc w:val="both"/>
        <w:rPr>
          <w:rFonts w:asciiTheme="minorHAnsi" w:hAnsiTheme="minorHAnsi" w:cstheme="minorHAnsi"/>
          <w:sz w:val="20"/>
          <w:szCs w:val="20"/>
        </w:rPr>
      </w:pPr>
      <w:r w:rsidRPr="00854247">
        <w:rPr>
          <w:rFonts w:asciiTheme="minorHAnsi" w:hAnsiTheme="minorHAnsi" w:cstheme="minorHAnsi"/>
          <w:sz w:val="20"/>
          <w:szCs w:val="20"/>
        </w:rPr>
        <w:t>If you need any further assistance, please do not hesitate to contact us again.  </w:t>
      </w:r>
    </w:p>
    <w:sectPr w:rsidR="00854247" w:rsidRPr="00854247" w:rsidSect="00854247">
      <w:headerReference w:type="default" r:id="rId18"/>
      <w:footerReference w:type="default" r:id="rId19"/>
      <w:pgSz w:w="12240" w:h="15840"/>
      <w:pgMar w:top="547"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F31E" w14:textId="77777777" w:rsidR="00C04BAE" w:rsidRDefault="00C04BAE" w:rsidP="00854247">
      <w:pPr>
        <w:spacing w:after="0" w:line="240" w:lineRule="auto"/>
      </w:pPr>
      <w:r>
        <w:separator/>
      </w:r>
    </w:p>
  </w:endnote>
  <w:endnote w:type="continuationSeparator" w:id="0">
    <w:p w14:paraId="0670CA41" w14:textId="77777777" w:rsidR="00C04BAE" w:rsidRDefault="00C04BAE" w:rsidP="0085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95664"/>
      <w:docPartObj>
        <w:docPartGallery w:val="Page Numbers (Bottom of Page)"/>
        <w:docPartUnique/>
      </w:docPartObj>
    </w:sdtPr>
    <w:sdtContent>
      <w:sdt>
        <w:sdtPr>
          <w:id w:val="1728636285"/>
          <w:docPartObj>
            <w:docPartGallery w:val="Page Numbers (Top of Page)"/>
            <w:docPartUnique/>
          </w:docPartObj>
        </w:sdtPr>
        <w:sdtContent>
          <w:p w14:paraId="103212ED" w14:textId="41D53148" w:rsidR="00854247" w:rsidRDefault="008542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F8D180" w14:textId="77777777" w:rsidR="00854247" w:rsidRDefault="0085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B90B" w14:textId="77777777" w:rsidR="00C04BAE" w:rsidRDefault="00C04BAE" w:rsidP="00854247">
      <w:pPr>
        <w:spacing w:after="0" w:line="240" w:lineRule="auto"/>
      </w:pPr>
      <w:r>
        <w:separator/>
      </w:r>
    </w:p>
  </w:footnote>
  <w:footnote w:type="continuationSeparator" w:id="0">
    <w:p w14:paraId="450DEF31" w14:textId="77777777" w:rsidR="00C04BAE" w:rsidRDefault="00C04BAE" w:rsidP="00854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2FC5" w14:textId="7364D62F" w:rsidR="00854247" w:rsidRDefault="00854247">
    <w:pPr>
      <w:pStyle w:val="Header"/>
    </w:pPr>
    <w:r>
      <w:rPr>
        <w:noProof/>
      </w:rPr>
      <mc:AlternateContent>
        <mc:Choice Requires="wps">
          <w:drawing>
            <wp:anchor distT="0" distB="0" distL="114300" distR="114300" simplePos="0" relativeHeight="251659264" behindDoc="0" locked="0" layoutInCell="0" allowOverlap="1" wp14:anchorId="7E79CFDE" wp14:editId="3E957A6D">
              <wp:simplePos x="0" y="0"/>
              <wp:positionH relativeFrom="page">
                <wp:posOffset>0</wp:posOffset>
              </wp:positionH>
              <wp:positionV relativeFrom="page">
                <wp:posOffset>190500</wp:posOffset>
              </wp:positionV>
              <wp:extent cx="7772400" cy="273050"/>
              <wp:effectExtent l="0" t="0" r="0" b="12700"/>
              <wp:wrapNone/>
              <wp:docPr id="19" name="MSIPCMaf384a5f9d501fc8a9dabd11" descr="{&quot;HashCode&quot;:78738797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9F53B" w14:textId="3E0D31CC" w:rsidR="00854247" w:rsidRPr="00854247" w:rsidRDefault="00854247" w:rsidP="00854247">
                          <w:pPr>
                            <w:spacing w:after="0"/>
                            <w:jc w:val="right"/>
                            <w:rPr>
                              <w:rFonts w:ascii="Calibri" w:hAnsi="Calibri" w:cs="Calibri"/>
                              <w:color w:val="008000"/>
                              <w:sz w:val="20"/>
                            </w:rPr>
                          </w:pPr>
                          <w:r w:rsidRPr="00854247">
                            <w:rPr>
                              <w:rFonts w:ascii="Calibri" w:hAnsi="Calibri" w:cs="Calibri"/>
                              <w:color w:val="008000"/>
                              <w:sz w:val="20"/>
                            </w:rPr>
                            <w:t>Palabora Copper (Pty) Limited -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79CFDE" id="_x0000_t202" coordsize="21600,21600" o:spt="202" path="m,l,21600r21600,l21600,xe">
              <v:stroke joinstyle="miter"/>
              <v:path gradientshapeok="t" o:connecttype="rect"/>
            </v:shapetype>
            <v:shape id="MSIPCMaf384a5f9d501fc8a9dabd11" o:spid="_x0000_s1026" type="#_x0000_t202" alt="{&quot;HashCode&quot;:787387978,&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fill o:detectmouseclick="t"/>
              <v:textbox inset=",0,20pt,0">
                <w:txbxContent>
                  <w:p w14:paraId="0EF9F53B" w14:textId="3E0D31CC" w:rsidR="00854247" w:rsidRPr="00854247" w:rsidRDefault="00854247" w:rsidP="00854247">
                    <w:pPr>
                      <w:spacing w:after="0"/>
                      <w:jc w:val="right"/>
                      <w:rPr>
                        <w:rFonts w:ascii="Calibri" w:hAnsi="Calibri" w:cs="Calibri"/>
                        <w:color w:val="008000"/>
                        <w:sz w:val="20"/>
                      </w:rPr>
                    </w:pPr>
                    <w:r w:rsidRPr="00854247">
                      <w:rPr>
                        <w:rFonts w:ascii="Calibri" w:hAnsi="Calibri" w:cs="Calibri"/>
                        <w:color w:val="008000"/>
                        <w:sz w:val="20"/>
                      </w:rPr>
                      <w:t>Palabora Copper (Pty) Limited -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4C17"/>
    <w:multiLevelType w:val="hybridMultilevel"/>
    <w:tmpl w:val="AE740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47"/>
    <w:rsid w:val="001C328E"/>
    <w:rsid w:val="00770164"/>
    <w:rsid w:val="00854247"/>
    <w:rsid w:val="00C0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C01F"/>
  <w15:chartTrackingRefBased/>
  <w15:docId w15:val="{6EDE4998-FAE2-4684-889A-CD541D1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247"/>
  </w:style>
  <w:style w:type="paragraph" w:styleId="Footer">
    <w:name w:val="footer"/>
    <w:basedOn w:val="Normal"/>
    <w:link w:val="FooterChar"/>
    <w:uiPriority w:val="99"/>
    <w:unhideWhenUsed/>
    <w:rsid w:val="00854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47"/>
  </w:style>
  <w:style w:type="character" w:styleId="Hyperlink">
    <w:name w:val="Hyperlink"/>
    <w:basedOn w:val="DefaultParagraphFont"/>
    <w:uiPriority w:val="99"/>
    <w:semiHidden/>
    <w:unhideWhenUsed/>
    <w:rsid w:val="00854247"/>
    <w:rPr>
      <w:color w:val="0000FF"/>
      <w:u w:val="single"/>
    </w:rPr>
  </w:style>
  <w:style w:type="paragraph" w:styleId="NormalWeb">
    <w:name w:val="Normal (Web)"/>
    <w:basedOn w:val="Normal"/>
    <w:uiPriority w:val="99"/>
    <w:semiHidden/>
    <w:unhideWhenUsed/>
    <w:rsid w:val="0085424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54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7447">
      <w:bodyDiv w:val="1"/>
      <w:marLeft w:val="0"/>
      <w:marRight w:val="0"/>
      <w:marTop w:val="0"/>
      <w:marBottom w:val="0"/>
      <w:divBdr>
        <w:top w:val="none" w:sz="0" w:space="0" w:color="auto"/>
        <w:left w:val="none" w:sz="0" w:space="0" w:color="auto"/>
        <w:bottom w:val="none" w:sz="0" w:space="0" w:color="auto"/>
        <w:right w:val="none" w:sz="0" w:space="0" w:color="auto"/>
      </w:divBdr>
    </w:div>
    <w:div w:id="18989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za.mimecast.com/s/_ERTCr0poRCrmnvqu7lpB7?domain=support.ariba.com"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protect-za.mimecast.com/s/bNBeCvgwvosElL69IXnHap?domain=blogs.sap.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Walt, Magda (Palabora)</dc:creator>
  <cp:keywords/>
  <dc:description/>
  <cp:lastModifiedBy>van der Walt, Magda (Palabora)</cp:lastModifiedBy>
  <cp:revision>2</cp:revision>
  <dcterms:created xsi:type="dcterms:W3CDTF">2022-09-22T04:46:00Z</dcterms:created>
  <dcterms:modified xsi:type="dcterms:W3CDTF">2022-09-22T04:54:00Z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8fedb0-e96a-4484-922f-31ecb0f557e1_Enabled">
    <vt:lpwstr>true</vt:lpwstr>
  </property>
  <property fmtid="{D5CDD505-2E9C-101B-9397-08002B2CF9AE}" pid="3" name="MSIP_Label_178fedb0-e96a-4484-922f-31ecb0f557e1_SetDate">
    <vt:lpwstr>2022-09-22T04:54:49Z</vt:lpwstr>
  </property>
  <property fmtid="{D5CDD505-2E9C-101B-9397-08002B2CF9AE}" pid="4" name="MSIP_Label_178fedb0-e96a-4484-922f-31ecb0f557e1_Method">
    <vt:lpwstr>Standard</vt:lpwstr>
  </property>
  <property fmtid="{D5CDD505-2E9C-101B-9397-08002B2CF9AE}" pid="5" name="MSIP_Label_178fedb0-e96a-4484-922f-31ecb0f557e1_Name">
    <vt:lpwstr>Public</vt:lpwstr>
  </property>
  <property fmtid="{D5CDD505-2E9C-101B-9397-08002B2CF9AE}" pid="6" name="MSIP_Label_178fedb0-e96a-4484-922f-31ecb0f557e1_SiteId">
    <vt:lpwstr>2254825f-b97b-4abf-a6ce-bff91bd0aab4</vt:lpwstr>
  </property>
  <property fmtid="{D5CDD505-2E9C-101B-9397-08002B2CF9AE}" pid="7" name="MSIP_Label_178fedb0-e96a-4484-922f-31ecb0f557e1_ActionId">
    <vt:lpwstr>5db4b2cd-097a-49f0-afbf-dbfd592a9412</vt:lpwstr>
  </property>
  <property fmtid="{D5CDD505-2E9C-101B-9397-08002B2CF9AE}" pid="8" name="MSIP_Label_178fedb0-e96a-4484-922f-31ecb0f557e1_ContentBits">
    <vt:lpwstr>1</vt:lpwstr>
  </property>
</Properties>
</file>